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5D" w:rsidRPr="007B625D" w:rsidRDefault="007B625D" w:rsidP="007B625D">
      <w:pPr>
        <w:pStyle w:val="NormalWeb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/>
        <w:jc w:val="both"/>
        <w:rPr>
          <w:sz w:val="40"/>
          <w:szCs w:val="40"/>
        </w:rPr>
      </w:pPr>
      <w:r w:rsidRPr="007B625D">
        <w:rPr>
          <w:b/>
          <w:bCs/>
          <w:color w:val="00007F"/>
          <w:sz w:val="40"/>
          <w:szCs w:val="40"/>
        </w:rPr>
        <w:t xml:space="preserve">Palabras de la Alcaldesa Clara </w:t>
      </w:r>
      <w:proofErr w:type="spellStart"/>
      <w:r w:rsidRPr="007B625D">
        <w:rPr>
          <w:b/>
          <w:bCs/>
          <w:color w:val="00007F"/>
          <w:sz w:val="40"/>
          <w:szCs w:val="40"/>
        </w:rPr>
        <w:t>Luquero</w:t>
      </w:r>
      <w:proofErr w:type="spellEnd"/>
      <w:r w:rsidRPr="007B625D">
        <w:rPr>
          <w:b/>
          <w:bCs/>
          <w:color w:val="00007F"/>
          <w:sz w:val="40"/>
          <w:szCs w:val="40"/>
        </w:rPr>
        <w:t xml:space="preserve"> en la inauguración de la “Glorieta de Victoriano Hernando y Palacios”</w:t>
      </w:r>
    </w:p>
    <w:p w:rsidR="007B625D" w:rsidRPr="007B625D" w:rsidRDefault="007B625D" w:rsidP="007B625D">
      <w:pPr>
        <w:pStyle w:val="NormalWeb"/>
        <w:spacing w:after="24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238"/>
        <w:jc w:val="both"/>
        <w:rPr>
          <w:sz w:val="40"/>
          <w:szCs w:val="40"/>
        </w:rPr>
      </w:pPr>
      <w:r w:rsidRPr="007B625D">
        <w:rPr>
          <w:b/>
          <w:bCs/>
          <w:color w:val="00007F"/>
          <w:sz w:val="40"/>
          <w:szCs w:val="40"/>
        </w:rPr>
        <w:t xml:space="preserve">Segovia, jueves 16 de octubre de 2014, 12:00 horas. 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b/>
          <w:bCs/>
          <w:i/>
          <w:iCs/>
          <w:sz w:val="40"/>
          <w:szCs w:val="40"/>
        </w:rPr>
        <w:t>[Saludos protocolarios]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Buenos días, 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Nos encontramos aquí reunidos para </w:t>
      </w:r>
      <w:r w:rsidRPr="007B625D">
        <w:rPr>
          <w:b/>
          <w:bCs/>
          <w:sz w:val="40"/>
          <w:szCs w:val="40"/>
        </w:rPr>
        <w:t>cumplir el mandato del Pleno del Ayuntamiento de Segovia</w:t>
      </w:r>
      <w:r w:rsidRPr="007B625D">
        <w:rPr>
          <w:sz w:val="40"/>
          <w:szCs w:val="40"/>
        </w:rPr>
        <w:t xml:space="preserve"> que aprobó el 3 de marzo del presente año denominar la glorieta ubicada en la confluencia de las avenidas Juan Carlos I y de la Constitución como “</w:t>
      </w:r>
      <w:r w:rsidRPr="007B625D">
        <w:rPr>
          <w:b/>
          <w:bCs/>
          <w:sz w:val="40"/>
          <w:szCs w:val="40"/>
        </w:rPr>
        <w:t>Glorieta de Victoriano Hernando y Palacios</w:t>
      </w:r>
      <w:r w:rsidRPr="007B625D">
        <w:rPr>
          <w:sz w:val="40"/>
          <w:szCs w:val="40"/>
        </w:rPr>
        <w:t>”.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El </w:t>
      </w:r>
      <w:r w:rsidRPr="007B625D">
        <w:rPr>
          <w:b/>
          <w:bCs/>
          <w:sz w:val="40"/>
          <w:szCs w:val="40"/>
        </w:rPr>
        <w:t>Reglamento de Honores y Distinciones</w:t>
      </w:r>
      <w:r w:rsidRPr="007B625D">
        <w:rPr>
          <w:sz w:val="40"/>
          <w:szCs w:val="40"/>
        </w:rPr>
        <w:t xml:space="preserve"> de nuestro Ayuntamiento recoge en su artículo 41 que “la denominación de edificios, calles, vías y plazas públicas es una distinción que el Ayuntamiento destinará a realizar </w:t>
      </w:r>
      <w:r w:rsidRPr="007B625D">
        <w:rPr>
          <w:b/>
          <w:bCs/>
          <w:sz w:val="40"/>
          <w:szCs w:val="40"/>
        </w:rPr>
        <w:t xml:space="preserve">singulares merecimientos de personas </w:t>
      </w:r>
      <w:r w:rsidRPr="007B625D">
        <w:rPr>
          <w:sz w:val="40"/>
          <w:szCs w:val="40"/>
        </w:rPr>
        <w:t xml:space="preserve">y entidades ejercidas en beneficio del </w:t>
      </w:r>
      <w:r w:rsidRPr="007B625D">
        <w:rPr>
          <w:sz w:val="40"/>
          <w:szCs w:val="40"/>
        </w:rPr>
        <w:lastRenderedPageBreak/>
        <w:t xml:space="preserve">municipio o un barrio, </w:t>
      </w:r>
      <w:r w:rsidRPr="007B625D">
        <w:rPr>
          <w:b/>
          <w:bCs/>
          <w:sz w:val="40"/>
          <w:szCs w:val="40"/>
        </w:rPr>
        <w:t>haciéndolos perdurar en la memoria de los ciudadanos”.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Y, sin duda alguna, </w:t>
      </w:r>
      <w:r w:rsidRPr="007B625D">
        <w:rPr>
          <w:b/>
          <w:bCs/>
          <w:sz w:val="40"/>
          <w:szCs w:val="40"/>
        </w:rPr>
        <w:t>éste es uno de esos casos</w:t>
      </w:r>
      <w:r w:rsidRPr="007B625D">
        <w:rPr>
          <w:sz w:val="40"/>
          <w:szCs w:val="40"/>
        </w:rPr>
        <w:t xml:space="preserve">, además, </w:t>
      </w:r>
      <w:r w:rsidRPr="007B625D">
        <w:rPr>
          <w:b/>
          <w:bCs/>
          <w:sz w:val="40"/>
          <w:szCs w:val="40"/>
        </w:rPr>
        <w:t>aprobado por unanimidad de la Corporación Municipal</w:t>
      </w:r>
      <w:r w:rsidRPr="007B625D">
        <w:rPr>
          <w:sz w:val="40"/>
          <w:szCs w:val="40"/>
        </w:rPr>
        <w:t>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En primer lugar, antes de glosar la figura de Victoriano Hernando, es merecido </w:t>
      </w:r>
      <w:r w:rsidRPr="007B625D">
        <w:rPr>
          <w:b/>
          <w:bCs/>
          <w:sz w:val="40"/>
          <w:szCs w:val="40"/>
        </w:rPr>
        <w:t>reconocer a las personas que han promovido y avalado esta distinción</w:t>
      </w:r>
      <w:r w:rsidRPr="007B625D">
        <w:rPr>
          <w:sz w:val="40"/>
          <w:szCs w:val="40"/>
        </w:rPr>
        <w:t xml:space="preserve">, muchos aquí presentes, como </w:t>
      </w:r>
      <w:r w:rsidRPr="007B625D">
        <w:rPr>
          <w:b/>
          <w:bCs/>
          <w:sz w:val="40"/>
          <w:szCs w:val="40"/>
        </w:rPr>
        <w:t>Pilar Antón Puebla</w:t>
      </w:r>
      <w:r w:rsidRPr="007B625D">
        <w:rPr>
          <w:sz w:val="40"/>
          <w:szCs w:val="40"/>
        </w:rPr>
        <w:t xml:space="preserve">; el </w:t>
      </w:r>
      <w:r w:rsidRPr="007B625D">
        <w:rPr>
          <w:b/>
          <w:bCs/>
          <w:sz w:val="40"/>
          <w:szCs w:val="40"/>
        </w:rPr>
        <w:t>Ayuntamiento de Aldeanueva de la Serrezuela</w:t>
      </w:r>
      <w:r w:rsidRPr="007B625D">
        <w:rPr>
          <w:sz w:val="40"/>
          <w:szCs w:val="40"/>
        </w:rPr>
        <w:t xml:space="preserve">; la </w:t>
      </w:r>
      <w:r w:rsidRPr="007B625D">
        <w:rPr>
          <w:b/>
          <w:bCs/>
          <w:sz w:val="40"/>
          <w:szCs w:val="40"/>
        </w:rPr>
        <w:t>Asociación "La Serrezuela"</w:t>
      </w:r>
      <w:r w:rsidRPr="007B625D">
        <w:rPr>
          <w:sz w:val="40"/>
          <w:szCs w:val="40"/>
        </w:rPr>
        <w:t xml:space="preserve">; el Hispanista </w:t>
      </w:r>
      <w:r w:rsidRPr="007B625D">
        <w:rPr>
          <w:b/>
          <w:bCs/>
          <w:sz w:val="40"/>
          <w:szCs w:val="40"/>
        </w:rPr>
        <w:t xml:space="preserve">Jean-François </w:t>
      </w:r>
      <w:proofErr w:type="spellStart"/>
      <w:r w:rsidRPr="007B625D">
        <w:rPr>
          <w:b/>
          <w:bCs/>
          <w:sz w:val="40"/>
          <w:szCs w:val="40"/>
        </w:rPr>
        <w:t>Botrel</w:t>
      </w:r>
      <w:proofErr w:type="spellEnd"/>
      <w:r w:rsidRPr="007B625D">
        <w:rPr>
          <w:sz w:val="40"/>
          <w:szCs w:val="40"/>
        </w:rPr>
        <w:t xml:space="preserve">; la Presidenta de la Sociedad Española de Historia de la Educación (SEDHE), </w:t>
      </w:r>
      <w:r w:rsidRPr="007B625D">
        <w:rPr>
          <w:b/>
          <w:bCs/>
          <w:sz w:val="40"/>
          <w:szCs w:val="40"/>
        </w:rPr>
        <w:t xml:space="preserve">Gabriela </w:t>
      </w:r>
      <w:proofErr w:type="spellStart"/>
      <w:r w:rsidRPr="007B625D">
        <w:rPr>
          <w:b/>
          <w:bCs/>
          <w:sz w:val="40"/>
          <w:szCs w:val="40"/>
        </w:rPr>
        <w:t>Ossembach</w:t>
      </w:r>
      <w:proofErr w:type="spellEnd"/>
      <w:r w:rsidRPr="007B625D">
        <w:rPr>
          <w:b/>
          <w:bCs/>
          <w:sz w:val="40"/>
          <w:szCs w:val="40"/>
        </w:rPr>
        <w:t xml:space="preserve"> </w:t>
      </w:r>
      <w:proofErr w:type="spellStart"/>
      <w:r w:rsidRPr="007B625D">
        <w:rPr>
          <w:b/>
          <w:bCs/>
          <w:sz w:val="40"/>
          <w:szCs w:val="40"/>
        </w:rPr>
        <w:t>Sautier</w:t>
      </w:r>
      <w:proofErr w:type="spellEnd"/>
      <w:r w:rsidRPr="007B625D">
        <w:rPr>
          <w:sz w:val="40"/>
          <w:szCs w:val="40"/>
        </w:rPr>
        <w:t xml:space="preserve">; el Departamento de Teoría e Historia de la Educación de la Universidad Complutense a través de su Catedrático Emérito </w:t>
      </w:r>
      <w:r w:rsidRPr="007B625D">
        <w:rPr>
          <w:b/>
          <w:bCs/>
          <w:sz w:val="40"/>
          <w:szCs w:val="40"/>
        </w:rPr>
        <w:t>Julio Ruiz Barrio</w:t>
      </w:r>
      <w:r w:rsidRPr="007B625D">
        <w:rPr>
          <w:sz w:val="40"/>
          <w:szCs w:val="40"/>
        </w:rPr>
        <w:t xml:space="preserve">; el director de la prestigiosa revista Hispanismo Filosófico, </w:t>
      </w:r>
      <w:r w:rsidRPr="007B625D">
        <w:rPr>
          <w:b/>
          <w:bCs/>
          <w:sz w:val="40"/>
          <w:szCs w:val="40"/>
        </w:rPr>
        <w:t>José Luís Mora García</w:t>
      </w:r>
      <w:r w:rsidRPr="007B625D">
        <w:rPr>
          <w:sz w:val="40"/>
          <w:szCs w:val="40"/>
        </w:rPr>
        <w:t xml:space="preserve"> en nombre de la Academia de Historia y Arte de San </w:t>
      </w:r>
      <w:proofErr w:type="spellStart"/>
      <w:r w:rsidRPr="007B625D">
        <w:rPr>
          <w:sz w:val="40"/>
          <w:szCs w:val="40"/>
        </w:rPr>
        <w:t>Quirce</w:t>
      </w:r>
      <w:proofErr w:type="spellEnd"/>
      <w:r w:rsidRPr="007B625D">
        <w:rPr>
          <w:sz w:val="40"/>
          <w:szCs w:val="40"/>
        </w:rPr>
        <w:t xml:space="preserve">; el Jefe del Servicio Territorial de Cultura de la Junta; y </w:t>
      </w:r>
      <w:r w:rsidRPr="007B625D">
        <w:rPr>
          <w:b/>
          <w:bCs/>
          <w:sz w:val="40"/>
          <w:szCs w:val="40"/>
        </w:rPr>
        <w:t>Antonio Sanz Giraldo</w:t>
      </w:r>
      <w:r w:rsidRPr="007B625D">
        <w:rPr>
          <w:sz w:val="40"/>
          <w:szCs w:val="40"/>
        </w:rPr>
        <w:t>, en nombre del Consejo Escolar del Colegio San José de Segovia.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lastRenderedPageBreak/>
        <w:t xml:space="preserve">Para quien no conozca a este </w:t>
      </w:r>
      <w:r w:rsidRPr="007B625D">
        <w:rPr>
          <w:b/>
          <w:bCs/>
          <w:sz w:val="40"/>
          <w:szCs w:val="40"/>
        </w:rPr>
        <w:t>ilustre segoviano</w:t>
      </w:r>
      <w:r w:rsidRPr="007B625D">
        <w:rPr>
          <w:sz w:val="40"/>
          <w:szCs w:val="40"/>
        </w:rPr>
        <w:t>, baste mencionar las líneas que le dedicaba la “Revista Pedagógica Escuela Moderna” en 1928, al cumplirse el centenario de la editorial que fundó, Casa Hernando: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ind w:left="709"/>
        <w:jc w:val="both"/>
        <w:rPr>
          <w:sz w:val="40"/>
          <w:szCs w:val="40"/>
        </w:rPr>
      </w:pPr>
      <w:r w:rsidRPr="007B625D">
        <w:rPr>
          <w:sz w:val="40"/>
          <w:szCs w:val="40"/>
        </w:rPr>
        <w:t>“</w:t>
      </w:r>
      <w:r w:rsidRPr="007B625D">
        <w:rPr>
          <w:i/>
          <w:iCs/>
          <w:sz w:val="40"/>
          <w:szCs w:val="40"/>
        </w:rPr>
        <w:t xml:space="preserve">La biografía de don Victoriano, nos recuerda las </w:t>
      </w:r>
      <w:r w:rsidRPr="007B625D">
        <w:rPr>
          <w:b/>
          <w:bCs/>
          <w:i/>
          <w:iCs/>
          <w:sz w:val="40"/>
          <w:szCs w:val="40"/>
        </w:rPr>
        <w:t xml:space="preserve">historias ejemplares de famosos personajes que, criados en la pobreza, </w:t>
      </w:r>
      <w:r w:rsidRPr="007B625D">
        <w:rPr>
          <w:i/>
          <w:iCs/>
          <w:sz w:val="40"/>
          <w:szCs w:val="40"/>
        </w:rPr>
        <w:t xml:space="preserve">obligados a trabajar muy temprano, se sostienen y se rigen por si mismos desde su niñez, y poniendo en juego </w:t>
      </w:r>
      <w:r w:rsidRPr="007B625D">
        <w:rPr>
          <w:b/>
          <w:bCs/>
          <w:i/>
          <w:iCs/>
          <w:sz w:val="40"/>
          <w:szCs w:val="40"/>
        </w:rPr>
        <w:t>caudales extraordinarios de inteligencia y de voluntad</w:t>
      </w:r>
      <w:r w:rsidRPr="007B625D">
        <w:rPr>
          <w:i/>
          <w:iCs/>
          <w:sz w:val="40"/>
          <w:szCs w:val="40"/>
        </w:rPr>
        <w:t>, logran conquistar altas posiciones en unas u otras esferas de la sociedad”.</w:t>
      </w:r>
    </w:p>
    <w:p w:rsidR="007B625D" w:rsidRPr="007B625D" w:rsidRDefault="007B625D" w:rsidP="007B625D">
      <w:pPr>
        <w:pStyle w:val="NormalWeb"/>
        <w:spacing w:after="0"/>
        <w:ind w:left="709"/>
        <w:jc w:val="both"/>
        <w:rPr>
          <w:sz w:val="40"/>
          <w:szCs w:val="40"/>
        </w:rPr>
      </w:pPr>
      <w:r w:rsidRPr="007B625D">
        <w:rPr>
          <w:sz w:val="40"/>
          <w:szCs w:val="40"/>
        </w:rPr>
        <w:t>Y es que</w:t>
      </w:r>
      <w:r w:rsidRPr="007B625D">
        <w:rPr>
          <w:i/>
          <w:iCs/>
          <w:sz w:val="40"/>
          <w:szCs w:val="40"/>
        </w:rPr>
        <w:t xml:space="preserve"> “en los libros escolares de la Casa Hernando, </w:t>
      </w:r>
      <w:r w:rsidRPr="007B625D">
        <w:rPr>
          <w:b/>
          <w:bCs/>
          <w:i/>
          <w:iCs/>
          <w:sz w:val="40"/>
          <w:szCs w:val="40"/>
        </w:rPr>
        <w:t>han aprendido a leer la mayor parte de los españoles, en estos cien últimos años</w:t>
      </w:r>
      <w:r w:rsidRPr="007B625D">
        <w:rPr>
          <w:i/>
          <w:iCs/>
          <w:sz w:val="40"/>
          <w:szCs w:val="40"/>
        </w:rPr>
        <w:t>”.</w:t>
      </w:r>
    </w:p>
    <w:p w:rsidR="007B625D" w:rsidRPr="007B625D" w:rsidRDefault="007B625D" w:rsidP="007B625D">
      <w:pPr>
        <w:pStyle w:val="NormalWeb"/>
        <w:spacing w:after="0"/>
        <w:ind w:left="709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Nacido en la localidad segoviana de Aldeanueva de la </w:t>
      </w:r>
      <w:proofErr w:type="spellStart"/>
      <w:r w:rsidRPr="007B625D">
        <w:rPr>
          <w:sz w:val="40"/>
          <w:szCs w:val="40"/>
        </w:rPr>
        <w:t>Serrrezuela</w:t>
      </w:r>
      <w:proofErr w:type="spellEnd"/>
      <w:r w:rsidRPr="007B625D">
        <w:rPr>
          <w:sz w:val="40"/>
          <w:szCs w:val="40"/>
        </w:rPr>
        <w:t xml:space="preserve"> en 1783, de familia humilde, a los 12 años abandona su pueblo y marcha por diferentes localidades hasta llegar a Madrid con 25 años.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La </w:t>
      </w:r>
      <w:r w:rsidRPr="007B625D">
        <w:rPr>
          <w:b/>
          <w:bCs/>
          <w:sz w:val="40"/>
          <w:szCs w:val="40"/>
        </w:rPr>
        <w:t>situación histórica</w:t>
      </w:r>
      <w:r w:rsidRPr="007B625D">
        <w:rPr>
          <w:sz w:val="40"/>
          <w:szCs w:val="40"/>
        </w:rPr>
        <w:t xml:space="preserve"> que vive pasa por los reinados de Carlos IV, José I, Fernando VII, Mª </w:t>
      </w:r>
      <w:r w:rsidRPr="007B625D">
        <w:rPr>
          <w:sz w:val="40"/>
          <w:szCs w:val="40"/>
        </w:rPr>
        <w:lastRenderedPageBreak/>
        <w:t xml:space="preserve">Cristina de Borbón e Isabel II, abarcando acontecimientos tan significativos como la Guerra de la Independencia, los alzamientos de Riego, Elio y Los Cien Mil Hijos de San Luis o la </w:t>
      </w:r>
      <w:proofErr w:type="spellStart"/>
      <w:r w:rsidRPr="007B625D">
        <w:rPr>
          <w:sz w:val="40"/>
          <w:szCs w:val="40"/>
        </w:rPr>
        <w:t>Sargentada</w:t>
      </w:r>
      <w:proofErr w:type="spellEnd"/>
      <w:r w:rsidRPr="007B625D">
        <w:rPr>
          <w:sz w:val="40"/>
          <w:szCs w:val="40"/>
        </w:rPr>
        <w:t xml:space="preserve"> de La Granja.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Pronto descubriría su </w:t>
      </w:r>
      <w:r w:rsidRPr="007B625D">
        <w:rPr>
          <w:b/>
          <w:bCs/>
          <w:sz w:val="40"/>
          <w:szCs w:val="40"/>
        </w:rPr>
        <w:t>vocación de maestro</w:t>
      </w:r>
      <w:r w:rsidRPr="007B625D">
        <w:rPr>
          <w:sz w:val="40"/>
          <w:szCs w:val="40"/>
        </w:rPr>
        <w:t xml:space="preserve">, aunque no sería hasta los 32 años, y tras muchas dificultades para superar los trámites, cuando conseguiría ser nombrado </w:t>
      </w:r>
      <w:r w:rsidRPr="007B625D">
        <w:rPr>
          <w:b/>
          <w:bCs/>
          <w:sz w:val="40"/>
          <w:szCs w:val="40"/>
        </w:rPr>
        <w:t>maestro de niños pobres</w:t>
      </w:r>
      <w:r w:rsidRPr="007B625D">
        <w:rPr>
          <w:sz w:val="40"/>
          <w:szCs w:val="40"/>
        </w:rPr>
        <w:t xml:space="preserve"> de la Diputación de Caridad del Barrio del Hospital General, en el cuartel de Lavapiés. 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Fueron 33 años los que dedicó a la vida docente, pero don Victoriano, </w:t>
      </w:r>
      <w:r w:rsidRPr="007B625D">
        <w:rPr>
          <w:b/>
          <w:bCs/>
          <w:sz w:val="40"/>
          <w:szCs w:val="40"/>
        </w:rPr>
        <w:t>no sería un maestro al uso</w:t>
      </w:r>
      <w:r w:rsidRPr="007B625D">
        <w:rPr>
          <w:sz w:val="40"/>
          <w:szCs w:val="40"/>
        </w:rPr>
        <w:t xml:space="preserve">: a pesar de que en aquella época las escuelas eran meros “instrumentos a propósito para prolongar el triste estado social (…), los niños pobres no reciben una educación, ni intelectual, ni moral </w:t>
      </w:r>
      <w:proofErr w:type="spellStart"/>
      <w:r w:rsidRPr="007B625D">
        <w:rPr>
          <w:sz w:val="40"/>
          <w:szCs w:val="40"/>
        </w:rPr>
        <w:t>mas</w:t>
      </w:r>
      <w:proofErr w:type="spellEnd"/>
      <w:r w:rsidRPr="007B625D">
        <w:rPr>
          <w:sz w:val="40"/>
          <w:szCs w:val="40"/>
        </w:rPr>
        <w:t xml:space="preserve"> que la que les suministran los maestros en las escuelas primarias".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Esa preocupación le llevaría en </w:t>
      </w:r>
      <w:r w:rsidRPr="007B625D">
        <w:rPr>
          <w:b/>
          <w:bCs/>
          <w:sz w:val="40"/>
          <w:szCs w:val="40"/>
        </w:rPr>
        <w:t>1828</w:t>
      </w:r>
      <w:r w:rsidRPr="007B625D">
        <w:rPr>
          <w:sz w:val="40"/>
          <w:szCs w:val="40"/>
        </w:rPr>
        <w:t xml:space="preserve"> a comprar una prensa rudimentaria para pautar papel que él mejorará notablemente y que dará origen a la que será la futura </w:t>
      </w:r>
      <w:r w:rsidRPr="007B625D">
        <w:rPr>
          <w:b/>
          <w:bCs/>
          <w:sz w:val="40"/>
          <w:szCs w:val="40"/>
        </w:rPr>
        <w:t>Editorial Hernando</w:t>
      </w:r>
      <w:r w:rsidRPr="007B625D">
        <w:rPr>
          <w:sz w:val="40"/>
          <w:szCs w:val="40"/>
        </w:rPr>
        <w:t xml:space="preserve">, </w:t>
      </w:r>
      <w:r w:rsidRPr="007B625D">
        <w:rPr>
          <w:b/>
          <w:bCs/>
          <w:sz w:val="40"/>
          <w:szCs w:val="40"/>
        </w:rPr>
        <w:t xml:space="preserve">considerada </w:t>
      </w:r>
      <w:r w:rsidRPr="007B625D">
        <w:rPr>
          <w:b/>
          <w:bCs/>
          <w:sz w:val="40"/>
          <w:szCs w:val="40"/>
        </w:rPr>
        <w:lastRenderedPageBreak/>
        <w:t>como la primera en editar manuales escolares en España y la editorial más antigua de nuestra comunidad.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El negocio que comienza pautando papel y libros de comercio, imprimiría en 1831, su primera novela: “La mujer sensible” y ya, en el catálogo de la Casa de 1847 (el </w:t>
      </w:r>
      <w:proofErr w:type="spellStart"/>
      <w:r w:rsidRPr="007B625D">
        <w:rPr>
          <w:sz w:val="40"/>
          <w:szCs w:val="40"/>
        </w:rPr>
        <w:t>mas</w:t>
      </w:r>
      <w:proofErr w:type="spellEnd"/>
      <w:r w:rsidRPr="007B625D">
        <w:rPr>
          <w:sz w:val="40"/>
          <w:szCs w:val="40"/>
        </w:rPr>
        <w:t xml:space="preserve"> antiguo que se conserva), aparecerán numerosas obras, clasificadas en secciones: Educación, lectura, fábulas, caligrafía, aritmética, gramática, geometría, ortografía, latinidad, variadas (libros de modales, del padre de familia, de urbanidad , oraciones de jóvenes, de niñas, versos y prosa, celemines y cuartillos, etc.). Sin olvidarse nunca de su conocido papel pautado y el rayado, el de fumar, impresos para colegios, etcétera. 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b/>
          <w:bCs/>
          <w:sz w:val="40"/>
          <w:szCs w:val="40"/>
        </w:rPr>
        <w:t>A esto habría que sumar, además, sus dotes como pedagogo, filólogo y poeta que quedaron reflejadas en sus obras</w:t>
      </w:r>
      <w:r w:rsidRPr="007B625D">
        <w:rPr>
          <w:sz w:val="40"/>
          <w:szCs w:val="40"/>
        </w:rPr>
        <w:t>. En ellas defiende la ortografía natural y en general todos aquellos métodos que puedan hacer más fácil el aprendizaje a los alumnos, se lamenta de la falta de interés de los padres, pone de relieve el engaño del aprendizaje rápido de algunos métodos y alaba la importancia de la constancia en el aprendizaje: “</w:t>
      </w:r>
      <w:r w:rsidRPr="007B625D">
        <w:rPr>
          <w:b/>
          <w:bCs/>
          <w:sz w:val="40"/>
          <w:szCs w:val="40"/>
        </w:rPr>
        <w:t xml:space="preserve">No suelen ser los hombres de </w:t>
      </w:r>
      <w:proofErr w:type="spellStart"/>
      <w:r w:rsidRPr="007B625D">
        <w:rPr>
          <w:b/>
          <w:bCs/>
          <w:sz w:val="40"/>
          <w:szCs w:val="40"/>
        </w:rPr>
        <w:t>mas</w:t>
      </w:r>
      <w:proofErr w:type="spellEnd"/>
      <w:r w:rsidRPr="007B625D">
        <w:rPr>
          <w:b/>
          <w:bCs/>
          <w:sz w:val="40"/>
          <w:szCs w:val="40"/>
        </w:rPr>
        <w:t xml:space="preserve"> talento y disposición los que </w:t>
      </w:r>
      <w:r w:rsidRPr="007B625D">
        <w:rPr>
          <w:b/>
          <w:bCs/>
          <w:sz w:val="40"/>
          <w:szCs w:val="40"/>
        </w:rPr>
        <w:lastRenderedPageBreak/>
        <w:t>hacen mayores progresos en las artes y las ciencias; sino los que son infatigables en el estudio y práctica convenientes para conseguir el fin que se proponen</w:t>
      </w:r>
      <w:r w:rsidRPr="007B625D">
        <w:rPr>
          <w:sz w:val="40"/>
          <w:szCs w:val="40"/>
        </w:rPr>
        <w:t xml:space="preserve">”. 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Por tanto, </w:t>
      </w:r>
      <w:r w:rsidRPr="007B625D">
        <w:rPr>
          <w:b/>
          <w:bCs/>
          <w:sz w:val="40"/>
          <w:szCs w:val="40"/>
        </w:rPr>
        <w:t>en lo que respecta al ámbito empresarial</w:t>
      </w:r>
      <w:r w:rsidRPr="007B625D">
        <w:rPr>
          <w:sz w:val="40"/>
          <w:szCs w:val="40"/>
        </w:rPr>
        <w:t xml:space="preserve">, nos encontramos ante un </w:t>
      </w:r>
      <w:r w:rsidRPr="007B625D">
        <w:rPr>
          <w:b/>
          <w:bCs/>
          <w:sz w:val="40"/>
          <w:szCs w:val="40"/>
        </w:rPr>
        <w:t>hombre hecho a sí mismo</w:t>
      </w:r>
      <w:r w:rsidRPr="007B625D">
        <w:rPr>
          <w:sz w:val="40"/>
          <w:szCs w:val="40"/>
        </w:rPr>
        <w:t xml:space="preserve"> que </w:t>
      </w:r>
      <w:r w:rsidRPr="007B625D">
        <w:rPr>
          <w:b/>
          <w:bCs/>
          <w:sz w:val="40"/>
          <w:szCs w:val="40"/>
        </w:rPr>
        <w:t>fundó una editorial que se convirtió en elemento cultural de primer orden durante más de ciento cincuenta años</w:t>
      </w:r>
      <w:r w:rsidRPr="007B625D">
        <w:rPr>
          <w:sz w:val="40"/>
          <w:szCs w:val="40"/>
        </w:rPr>
        <w:t xml:space="preserve"> </w:t>
      </w:r>
      <w:r w:rsidRPr="007B625D">
        <w:rPr>
          <w:b/>
          <w:bCs/>
          <w:sz w:val="40"/>
          <w:szCs w:val="40"/>
        </w:rPr>
        <w:t>haciendo de Victoriano Hernando uno de los más importantes libreros y editores del siglo XIX.</w:t>
      </w:r>
      <w:r w:rsidRPr="007B625D">
        <w:rPr>
          <w:sz w:val="40"/>
          <w:szCs w:val="40"/>
        </w:rPr>
        <w:t xml:space="preserve"> Aunque </w:t>
      </w:r>
      <w:r w:rsidRPr="007B625D">
        <w:rPr>
          <w:b/>
          <w:bCs/>
          <w:sz w:val="40"/>
          <w:szCs w:val="40"/>
        </w:rPr>
        <w:t>fue mucho más que una empresa editorial</w:t>
      </w:r>
      <w:r w:rsidRPr="007B625D">
        <w:rPr>
          <w:sz w:val="40"/>
          <w:szCs w:val="40"/>
        </w:rPr>
        <w:t xml:space="preserve"> o mercantil, ya que estaba </w:t>
      </w:r>
      <w:r w:rsidRPr="007B625D">
        <w:rPr>
          <w:b/>
          <w:bCs/>
          <w:sz w:val="40"/>
          <w:szCs w:val="40"/>
        </w:rPr>
        <w:t xml:space="preserve">estrechamente ligada al desarrollo de la enseñanza primaria y al desenvolvimiento pedagógico, literario y científico, difusor de la literatura nacional </w:t>
      </w:r>
      <w:r w:rsidRPr="007B625D">
        <w:rPr>
          <w:sz w:val="40"/>
          <w:szCs w:val="40"/>
        </w:rPr>
        <w:t xml:space="preserve">y surtidora de </w:t>
      </w:r>
      <w:r w:rsidRPr="007B625D">
        <w:rPr>
          <w:b/>
          <w:bCs/>
          <w:sz w:val="40"/>
          <w:szCs w:val="40"/>
        </w:rPr>
        <w:t>material de enseñanza a las escuelas de España, América y Filipinas</w:t>
      </w:r>
      <w:r w:rsidRPr="007B625D">
        <w:rPr>
          <w:sz w:val="40"/>
          <w:szCs w:val="40"/>
        </w:rPr>
        <w:t>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b/>
          <w:bCs/>
          <w:sz w:val="40"/>
          <w:szCs w:val="40"/>
        </w:rPr>
        <w:t>Y en lo que incumbe a la persona</w:t>
      </w:r>
      <w:r w:rsidRPr="007B625D">
        <w:rPr>
          <w:sz w:val="40"/>
          <w:szCs w:val="40"/>
        </w:rPr>
        <w:t xml:space="preserve">, Don Victoriano, como reflejaron las necrológicas, fue una </w:t>
      </w:r>
      <w:r w:rsidRPr="007B625D">
        <w:rPr>
          <w:b/>
          <w:bCs/>
          <w:sz w:val="40"/>
          <w:szCs w:val="40"/>
        </w:rPr>
        <w:t>persona de bondad ilimitada, hombre sencillo, modestísimo, tolerante, afable y cariñoso, maestro excepcional, autodidacta vocacional, comprometido y preocupado por sus alumnos</w:t>
      </w:r>
      <w:r w:rsidRPr="007B625D">
        <w:rPr>
          <w:sz w:val="40"/>
          <w:szCs w:val="40"/>
        </w:rPr>
        <w:t>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lastRenderedPageBreak/>
        <w:t xml:space="preserve">Por tanto, como alcaldesa de esta ciudad, </w:t>
      </w:r>
      <w:r w:rsidRPr="007B625D">
        <w:rPr>
          <w:b/>
          <w:bCs/>
          <w:sz w:val="40"/>
          <w:szCs w:val="40"/>
        </w:rPr>
        <w:t>me siento orgullosa de presidir la Corporación que decidió recordar la figura de tan ilustre segoviano</w:t>
      </w:r>
      <w:r w:rsidRPr="007B625D">
        <w:rPr>
          <w:sz w:val="40"/>
          <w:szCs w:val="40"/>
        </w:rPr>
        <w:t xml:space="preserve"> con la </w:t>
      </w:r>
      <w:r w:rsidRPr="007B625D">
        <w:rPr>
          <w:b/>
          <w:bCs/>
          <w:sz w:val="40"/>
          <w:szCs w:val="40"/>
        </w:rPr>
        <w:t>placa</w:t>
      </w:r>
      <w:r w:rsidRPr="007B625D">
        <w:rPr>
          <w:sz w:val="40"/>
          <w:szCs w:val="40"/>
        </w:rPr>
        <w:t xml:space="preserve"> -que descubriremos a continuación- y </w:t>
      </w:r>
      <w:r w:rsidRPr="007B625D">
        <w:rPr>
          <w:b/>
          <w:bCs/>
          <w:sz w:val="40"/>
          <w:szCs w:val="40"/>
        </w:rPr>
        <w:t>glorieta</w:t>
      </w:r>
      <w:r w:rsidRPr="007B625D">
        <w:rPr>
          <w:sz w:val="40"/>
          <w:szCs w:val="40"/>
        </w:rPr>
        <w:t xml:space="preserve"> que llevará su nombre como </w:t>
      </w:r>
      <w:r w:rsidRPr="007B625D">
        <w:rPr>
          <w:b/>
          <w:bCs/>
          <w:sz w:val="40"/>
          <w:szCs w:val="40"/>
        </w:rPr>
        <w:t>recuerdo y homenaje a Victoriano Hernando y Palacios.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sz w:val="40"/>
          <w:szCs w:val="40"/>
        </w:rPr>
        <w:t xml:space="preserve">Para finalizar, me gustaría recuperar las palabreas que el filólogo </w:t>
      </w:r>
      <w:r w:rsidRPr="007B625D">
        <w:rPr>
          <w:b/>
          <w:bCs/>
          <w:sz w:val="40"/>
          <w:szCs w:val="40"/>
        </w:rPr>
        <w:t>Diego Catalán Menéndez-Pidal</w:t>
      </w:r>
      <w:r w:rsidRPr="007B625D">
        <w:rPr>
          <w:sz w:val="40"/>
          <w:szCs w:val="40"/>
        </w:rPr>
        <w:t xml:space="preserve"> dejó escritas en el libro de visitas de la exposición sobre Don Victoriano que alberga la escuela de su pueblo: 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ind w:left="709"/>
        <w:jc w:val="both"/>
        <w:rPr>
          <w:sz w:val="40"/>
          <w:szCs w:val="40"/>
        </w:rPr>
      </w:pPr>
      <w:r w:rsidRPr="007B625D">
        <w:rPr>
          <w:sz w:val="40"/>
          <w:szCs w:val="40"/>
        </w:rPr>
        <w:t>“</w:t>
      </w:r>
      <w:r w:rsidRPr="007B625D">
        <w:rPr>
          <w:i/>
          <w:iCs/>
          <w:sz w:val="40"/>
          <w:szCs w:val="40"/>
        </w:rPr>
        <w:t xml:space="preserve">En esta nueva visita a Aldeanueva de la Serrezuela </w:t>
      </w:r>
      <w:r w:rsidRPr="007B625D">
        <w:rPr>
          <w:b/>
          <w:bCs/>
          <w:i/>
          <w:iCs/>
          <w:sz w:val="40"/>
          <w:szCs w:val="40"/>
        </w:rPr>
        <w:t>he aprendido a entender lo que un solo hombre puede llegar a hacer para generaciones y generaciones venideras si cree en el poder de la enseñanza de todos desde la base”.</w:t>
      </w: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</w:p>
    <w:p w:rsidR="007B625D" w:rsidRPr="007B625D" w:rsidRDefault="007B625D" w:rsidP="007B625D">
      <w:pPr>
        <w:pStyle w:val="NormalWeb"/>
        <w:spacing w:after="0"/>
        <w:jc w:val="both"/>
        <w:rPr>
          <w:sz w:val="40"/>
          <w:szCs w:val="40"/>
        </w:rPr>
      </w:pPr>
      <w:r w:rsidRPr="007B625D">
        <w:rPr>
          <w:b/>
          <w:bCs/>
          <w:sz w:val="40"/>
          <w:szCs w:val="40"/>
        </w:rPr>
        <w:t>Muchas gracias.</w:t>
      </w:r>
    </w:p>
    <w:p w:rsidR="007B625D" w:rsidRPr="007B625D" w:rsidRDefault="007B625D" w:rsidP="007B625D">
      <w:pPr>
        <w:pStyle w:val="NormalWeb"/>
        <w:spacing w:after="240" w:line="360" w:lineRule="auto"/>
        <w:jc w:val="both"/>
        <w:rPr>
          <w:sz w:val="40"/>
          <w:szCs w:val="40"/>
        </w:rPr>
      </w:pPr>
    </w:p>
    <w:p w:rsidR="003269A2" w:rsidRPr="007B625D" w:rsidRDefault="003269A2" w:rsidP="007B625D">
      <w:pPr>
        <w:jc w:val="both"/>
        <w:rPr>
          <w:sz w:val="40"/>
          <w:szCs w:val="40"/>
        </w:rPr>
      </w:pPr>
    </w:p>
    <w:sectPr w:rsidR="003269A2" w:rsidRPr="007B625D" w:rsidSect="00326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B625D"/>
    <w:rsid w:val="003269A2"/>
    <w:rsid w:val="007B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2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1052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1</cp:revision>
  <dcterms:created xsi:type="dcterms:W3CDTF">2014-10-31T17:52:00Z</dcterms:created>
  <dcterms:modified xsi:type="dcterms:W3CDTF">2014-10-31T17:54:00Z</dcterms:modified>
</cp:coreProperties>
</file>